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REGULAMENTO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CAMINHADA - CAMINHOS 237 - EREBANGO</w:t>
      </w:r>
    </w:p>
    <w:p>
      <w:pPr>
        <w:pStyle w:val="Corpo"/>
        <w:jc w:val="both"/>
        <w:rPr>
          <w:sz w:val="24"/>
          <w:szCs w:val="24"/>
        </w:rPr>
      </w:pP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CAP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TULO I - DA ORGANIZA</w:t>
      </w:r>
      <w:r>
        <w:rPr>
          <w:sz w:val="24"/>
          <w:szCs w:val="24"/>
          <w:rtl w:val="0"/>
        </w:rPr>
        <w:t>ÇÃ</w:t>
      </w:r>
      <w:r>
        <w:rPr>
          <w:sz w:val="24"/>
          <w:szCs w:val="24"/>
          <w:rtl w:val="0"/>
        </w:rPr>
        <w:t>O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 xml:space="preserve">Art. 1 - Este regulamento 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pt-PT"/>
        </w:rPr>
        <w:t>o conjunto das disposi</w:t>
      </w:r>
      <w:r>
        <w:rPr>
          <w:sz w:val="24"/>
          <w:szCs w:val="24"/>
          <w:rtl w:val="0"/>
          <w:lang w:val="pt-PT"/>
        </w:rPr>
        <w:t>çõ</w:t>
      </w:r>
      <w:r>
        <w:rPr>
          <w:sz w:val="24"/>
          <w:szCs w:val="24"/>
          <w:rtl w:val="0"/>
          <w:lang w:val="pt-PT"/>
        </w:rPr>
        <w:t>es que regem a realiza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da Caminhada Caminhos 237 Erebango, evento de car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ter n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es-ES_tradnl"/>
        </w:rPr>
        <w:t>o competitivo que busca a promo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do lazer ativo, a contempla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da natureza e a cultura de diferentes localidades da regi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do munic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pio de Erebango - RS.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Art. 2 - O evento ser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pt-PT"/>
        </w:rPr>
        <w:t>promovido pela 237 Academia e Pilates, com apoio da Prefeitura Municipal de Erebango, Doc</w:t>
      </w:r>
      <w:r>
        <w:rPr>
          <w:sz w:val="24"/>
          <w:szCs w:val="24"/>
          <w:rtl w:val="0"/>
        </w:rPr>
        <w:t xml:space="preserve">ê </w:t>
      </w:r>
      <w:r>
        <w:rPr>
          <w:sz w:val="24"/>
          <w:szCs w:val="24"/>
          <w:rtl w:val="0"/>
          <w:lang w:val="pt-PT"/>
        </w:rPr>
        <w:t>Alimentos, SICREDI e Brutalize Bikes. A atividade faz parte da programa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de anivers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rio do munic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pio de Erebango.</w:t>
      </w:r>
    </w:p>
    <w:p>
      <w:pPr>
        <w:pStyle w:val="Corpo"/>
        <w:jc w:val="both"/>
        <w:rPr>
          <w:sz w:val="24"/>
          <w:szCs w:val="24"/>
        </w:rPr>
      </w:pP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CAP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TULO II - DOS OBJETIVOS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Art. 3 - Objetivo Geral: Promover formas prazerosas de praticar atividade f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sica, especialmente a caminhada na natureza (hiking) e turismo.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Art. 4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  <w:lang w:val="pt-PT"/>
        </w:rPr>
        <w:t>Objetivos Espec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ficos: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- Proporcionar experi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pt-PT"/>
        </w:rPr>
        <w:t>ncias diferenciadas de lazer, valorizando o turismo rural e as 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ticas f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 xml:space="preserve">sicas em meio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pt-PT"/>
        </w:rPr>
        <w:t>natureza.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- Incluir pessoas de diversas idades e diferentes 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veis de condicionamento f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sico em um mesmo evento esportivo.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- Reunir atividades esportivas e de Turismo Social, promovendo a socializa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e troca de culturas entre caminhantes e a comunidade rural.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- Ampliar a discuss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sobre novos modelos de eventos esportivos, onde a competi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it-IT"/>
        </w:rPr>
        <w:t>o d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es-ES_tradnl"/>
        </w:rPr>
        <w:t xml:space="preserve">lugar </w:t>
      </w:r>
      <w:r>
        <w:rPr>
          <w:sz w:val="24"/>
          <w:szCs w:val="24"/>
          <w:rtl w:val="0"/>
        </w:rPr>
        <w:t xml:space="preserve">à </w:t>
      </w:r>
      <w:r>
        <w:rPr>
          <w:sz w:val="24"/>
          <w:szCs w:val="24"/>
          <w:rtl w:val="0"/>
          <w:lang w:val="pt-PT"/>
        </w:rPr>
        <w:t>participa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it-IT"/>
        </w:rPr>
        <w:t>o.</w:t>
      </w:r>
    </w:p>
    <w:p>
      <w:pPr>
        <w:pStyle w:val="Corpo"/>
        <w:jc w:val="both"/>
        <w:rPr>
          <w:sz w:val="24"/>
          <w:szCs w:val="24"/>
        </w:rPr>
      </w:pP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CAP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TULO III - DO EVENTO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Art. 5 - O evento ser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pt-PT"/>
        </w:rPr>
        <w:t>realizado no dia 06 de abril de 2025, com sa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da e chegada na 237 Academia e Pilates, na Rua Jess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nl-NL"/>
        </w:rPr>
        <w:t>Silva 237, Erebango - RS.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 xml:space="preserve">Art. 6 - A atividade inicia </w:t>
      </w:r>
      <w:r>
        <w:rPr>
          <w:sz w:val="24"/>
          <w:szCs w:val="24"/>
          <w:rtl w:val="0"/>
        </w:rPr>
        <w:t>à</w:t>
      </w:r>
      <w:r>
        <w:rPr>
          <w:sz w:val="24"/>
          <w:szCs w:val="24"/>
          <w:rtl w:val="0"/>
          <w:lang w:val="pt-PT"/>
        </w:rPr>
        <w:t>s 07h, com orienta</w:t>
      </w:r>
      <w:r>
        <w:rPr>
          <w:sz w:val="24"/>
          <w:szCs w:val="24"/>
          <w:rtl w:val="0"/>
          <w:lang w:val="pt-PT"/>
        </w:rPr>
        <w:t>çõ</w:t>
      </w:r>
      <w:r>
        <w:rPr>
          <w:sz w:val="24"/>
          <w:szCs w:val="24"/>
          <w:rtl w:val="0"/>
          <w:lang w:val="pt-PT"/>
        </w:rPr>
        <w:t>es gerais, aquecimento e in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 xml:space="preserve">cio da caminhada. A estimativa de encerramento </w:t>
      </w:r>
      <w:r>
        <w:rPr>
          <w:sz w:val="24"/>
          <w:szCs w:val="24"/>
          <w:rtl w:val="0"/>
          <w:lang w:val="fr-FR"/>
        </w:rPr>
        <w:t>é à</w:t>
      </w:r>
      <w:r>
        <w:rPr>
          <w:sz w:val="24"/>
          <w:szCs w:val="24"/>
          <w:rtl w:val="0"/>
        </w:rPr>
        <w:t>s 10h.</w:t>
      </w:r>
    </w:p>
    <w:p>
      <w:pPr>
        <w:pStyle w:val="Corpo"/>
        <w:jc w:val="both"/>
        <w:rPr>
          <w:sz w:val="24"/>
          <w:szCs w:val="24"/>
        </w:rPr>
      </w:pP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CAP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s-ES_tradnl"/>
        </w:rPr>
        <w:t>TULO IV - DO PERCURSO</w:t>
      </w:r>
    </w:p>
    <w:p>
      <w:pPr>
        <w:pStyle w:val="Corp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pt-PT"/>
        </w:rPr>
        <w:t>Art.7 - A caminhada ter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it-IT"/>
        </w:rPr>
        <w:t>dura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</w:rPr>
        <w:t>o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pt-PT"/>
        </w:rPr>
        <w:t>xima de tr</w:t>
      </w:r>
      <w:r>
        <w:rPr>
          <w:sz w:val="24"/>
          <w:szCs w:val="24"/>
          <w:rtl w:val="0"/>
        </w:rPr>
        <w:t>ê</w:t>
      </w:r>
      <w:r>
        <w:rPr>
          <w:sz w:val="24"/>
          <w:szCs w:val="24"/>
          <w:rtl w:val="0"/>
          <w:lang w:val="pt-PT"/>
        </w:rPr>
        <w:t>s horas, iniciando e terminando na 237 Academia e Pilates. O trajeto tem aproximadamente 10 km, compreendendo caminhada em asfalto, estradas de ch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batido com subidas e descidas, estradas de ch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 xml:space="preserve">o principais e secundarias. O percurso 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pt-PT"/>
        </w:rPr>
        <w:t>considerado de 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pt-PT"/>
        </w:rPr>
        <w:t>vel iniciante. A caminhada ser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  <w:lang w:val="pt-PT"/>
        </w:rPr>
        <w:t xml:space="preserve">realizada com o acompanhamento de guias. </w:t>
      </w:r>
    </w:p>
    <w:p>
      <w:pPr>
        <w:pStyle w:val="Corpo"/>
        <w:jc w:val="both"/>
        <w:rPr>
          <w:sz w:val="24"/>
          <w:szCs w:val="24"/>
        </w:rPr>
      </w:pP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after="240" w:line="240" w:lineRule="auto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</w:rPr>
        <w:t>CAP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</w:rPr>
        <w:t>TULO V - DAS INSCRI</w:t>
      </w:r>
      <w:r>
        <w:rPr>
          <w:rFonts w:ascii="Calibri" w:hAnsi="Calibri" w:hint="default"/>
          <w:rtl w:val="0"/>
        </w:rPr>
        <w:t>ÇÕ</w:t>
      </w:r>
      <w:r>
        <w:rPr>
          <w:rFonts w:ascii="Calibri" w:hAnsi="Calibri"/>
          <w:rtl w:val="0"/>
          <w:lang w:val="pt-PT"/>
        </w:rPr>
        <w:t>ES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after="240" w:line="240" w:lineRule="auto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pt-PT"/>
        </w:rPr>
        <w:t>Art. 8 - As inscri</w:t>
      </w:r>
      <w:r>
        <w:rPr>
          <w:rFonts w:ascii="Calibri" w:hAnsi="Calibri" w:hint="default"/>
          <w:rtl w:val="0"/>
          <w:lang w:val="pt-PT"/>
        </w:rPr>
        <w:t>çõ</w:t>
      </w:r>
      <w:r>
        <w:rPr>
          <w:rFonts w:ascii="Calibri" w:hAnsi="Calibri"/>
          <w:rtl w:val="0"/>
          <w:lang w:val="pt-PT"/>
        </w:rPr>
        <w:t>es para o primeiro lote poder</w:t>
      </w:r>
      <w:r>
        <w:rPr>
          <w:rFonts w:ascii="Calibri" w:hAnsi="Calibri" w:hint="default"/>
          <w:rtl w:val="0"/>
          <w:lang w:val="pt-PT"/>
        </w:rPr>
        <w:t>ã</w:t>
      </w:r>
      <w:r>
        <w:rPr>
          <w:rFonts w:ascii="Calibri" w:hAnsi="Calibri"/>
          <w:rtl w:val="0"/>
          <w:lang w:val="pt-PT"/>
        </w:rPr>
        <w:t>o ser feitas at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  <w:lang w:val="pt-PT"/>
        </w:rPr>
        <w:t>23h59 do dia 25 de fevereiro de 2025 ou at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  <w:lang w:val="pt-PT"/>
        </w:rPr>
        <w:t>atingir o limite t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pt-PT"/>
        </w:rPr>
        <w:t>cnico de 50 participantes. O segundo lote estar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  <w:lang w:val="it-IT"/>
        </w:rPr>
        <w:t>dispon</w:t>
      </w:r>
      <w:r>
        <w:rPr>
          <w:rFonts w:ascii="Calibri" w:hAnsi="Calibri" w:hint="default"/>
          <w:rtl w:val="0"/>
        </w:rPr>
        <w:t>í</w:t>
      </w:r>
      <w:r>
        <w:rPr>
          <w:rFonts w:ascii="Calibri" w:hAnsi="Calibri"/>
          <w:rtl w:val="0"/>
          <w:lang w:val="da-DK"/>
        </w:rPr>
        <w:t>vel at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  <w:lang w:val="pt-PT"/>
        </w:rPr>
        <w:t>23h59 do dia 05 de mar</w:t>
      </w:r>
      <w:r>
        <w:rPr>
          <w:rFonts w:ascii="Calibri" w:hAnsi="Calibri" w:hint="default"/>
          <w:rtl w:val="0"/>
        </w:rPr>
        <w:t>ç</w:t>
      </w:r>
      <w:r>
        <w:rPr>
          <w:rFonts w:ascii="Calibri" w:hAnsi="Calibri"/>
          <w:rtl w:val="0"/>
          <w:lang w:val="pt-PT"/>
        </w:rPr>
        <w:t>o de 2025, e o terceiro lote poder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  <w:lang w:val="pt-PT"/>
        </w:rPr>
        <w:t>ser adquirido at</w:t>
      </w:r>
      <w:r>
        <w:rPr>
          <w:rFonts w:ascii="Calibri" w:hAnsi="Calibri" w:hint="default"/>
          <w:rtl w:val="0"/>
          <w:lang w:val="fr-FR"/>
        </w:rPr>
        <w:t xml:space="preserve">é </w:t>
      </w:r>
      <w:r>
        <w:rPr>
          <w:rFonts w:ascii="Calibri" w:hAnsi="Calibri"/>
          <w:rtl w:val="0"/>
          <w:lang w:val="pt-PT"/>
        </w:rPr>
        <w:t>23h59 do dia 18 de mar</w:t>
      </w:r>
      <w:r>
        <w:rPr>
          <w:rFonts w:ascii="Calibri" w:hAnsi="Calibri" w:hint="default"/>
          <w:rtl w:val="0"/>
        </w:rPr>
        <w:t>ç</w:t>
      </w:r>
      <w:r>
        <w:rPr>
          <w:rFonts w:ascii="Calibri" w:hAnsi="Calibri"/>
          <w:rtl w:val="0"/>
          <w:lang w:val="pt-PT"/>
        </w:rPr>
        <w:t>o de 2025.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after="240" w:line="240" w:lineRule="auto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pt-PT"/>
        </w:rPr>
        <w:t>As inscri</w:t>
      </w:r>
      <w:r>
        <w:rPr>
          <w:rFonts w:ascii="Calibri" w:hAnsi="Calibri" w:hint="default"/>
          <w:rtl w:val="0"/>
          <w:lang w:val="pt-PT"/>
        </w:rPr>
        <w:t>çõ</w:t>
      </w:r>
      <w:r>
        <w:rPr>
          <w:rFonts w:ascii="Calibri" w:hAnsi="Calibri"/>
          <w:rtl w:val="0"/>
          <w:lang w:val="pt-PT"/>
        </w:rPr>
        <w:t>es poder</w:t>
      </w:r>
      <w:r>
        <w:rPr>
          <w:rFonts w:ascii="Calibri" w:hAnsi="Calibri" w:hint="default"/>
          <w:rtl w:val="0"/>
          <w:lang w:val="pt-PT"/>
        </w:rPr>
        <w:t>ã</w:t>
      </w:r>
      <w:r>
        <w:rPr>
          <w:rFonts w:ascii="Calibri" w:hAnsi="Calibri"/>
          <w:rtl w:val="0"/>
          <w:lang w:val="pt-PT"/>
        </w:rPr>
        <w:t>o ser realizadas online atrav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pt-PT"/>
        </w:rPr>
        <w:t>s do seguinte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after="240" w:line="240" w:lineRule="auto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nl-NL"/>
        </w:rPr>
        <w:t xml:space="preserve">link: </w:t>
      </w:r>
      <w:r>
        <w:rPr>
          <w:rStyle w:val="Hyperlink.0"/>
          <w:rFonts w:ascii="Calibri" w:cs="Calibri" w:hAnsi="Calibri" w:eastAsia="Calibri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rtl w:val="0"/>
        </w:rPr>
        <w:instrText xml:space="preserve"> HYPERLINK "https://www.smartevento.app/@caminhos237erebango"</w:instrText>
      </w:r>
      <w:r>
        <w:rPr>
          <w:rStyle w:val="Hyperlink.0"/>
          <w:rFonts w:ascii="Calibri" w:cs="Calibri" w:hAnsi="Calibri" w:eastAsia="Calibri"/>
          <w:rtl w:val="0"/>
        </w:rPr>
        <w:fldChar w:fldCharType="separate" w:fldLock="0"/>
      </w:r>
      <w:r>
        <w:rPr>
          <w:rStyle w:val="Hyperlink.0"/>
          <w:rFonts w:ascii="Calibri" w:hAnsi="Calibri"/>
          <w:rtl w:val="0"/>
          <w:lang w:val="pt-PT"/>
        </w:rPr>
        <w:t>https://www.smartevento.app/@caminhos237erebango</w:t>
      </w:r>
      <w:r>
        <w:rPr>
          <w:rFonts w:ascii="Calibri" w:cs="Calibri" w:hAnsi="Calibri" w:eastAsia="Calibri"/>
          <w:rtl w:val="0"/>
        </w:rPr>
        <w:fldChar w:fldCharType="end" w:fldLock="0"/>
      </w:r>
      <w:r>
        <w:rPr>
          <w:rFonts w:ascii="Calibri" w:hAnsi="Calibri"/>
          <w:rtl w:val="0"/>
        </w:rPr>
        <w:t>.</w:t>
      </w:r>
    </w:p>
    <w:p>
      <w:pPr>
        <w:pStyle w:val="Padrã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bidi w:val="0"/>
        <w:spacing w:before="0" w:after="240" w:line="240" w:lineRule="auto"/>
        <w:ind w:left="0" w:right="0" w:firstLine="0"/>
        <w:jc w:val="left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pt-PT"/>
        </w:rPr>
        <w:t>Art. 9 - O valor da inscri</w:t>
      </w:r>
      <w:r>
        <w:rPr>
          <w:rFonts w:ascii="Calibri" w:hAnsi="Calibri" w:hint="default"/>
          <w:rtl w:val="0"/>
          <w:lang w:val="pt-PT"/>
        </w:rPr>
        <w:t>çã</w:t>
      </w:r>
      <w:r>
        <w:rPr>
          <w:rFonts w:ascii="Calibri" w:hAnsi="Calibri"/>
          <w:rtl w:val="0"/>
          <w:lang w:val="es-ES_tradnl"/>
        </w:rPr>
        <w:t>o ser</w:t>
      </w:r>
      <w:r>
        <w:rPr>
          <w:rFonts w:ascii="Calibri" w:hAnsi="Calibri" w:hint="default"/>
          <w:rtl w:val="0"/>
        </w:rPr>
        <w:t xml:space="preserve">á </w:t>
      </w:r>
      <w:r>
        <w:rPr>
          <w:rFonts w:ascii="Calibri" w:hAnsi="Calibri"/>
          <w:rtl w:val="0"/>
        </w:rPr>
        <w:t>de:</w:t>
      </w:r>
    </w:p>
    <w:p>
      <w:pPr>
        <w:pStyle w:val="Padrão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rtl w:val="0"/>
          <w:lang w:val="pt-PT"/>
        </w:rPr>
      </w:pPr>
      <w:r>
        <w:rPr>
          <w:rFonts w:ascii="Calibri" w:hAnsi="Calibri"/>
          <w:rtl w:val="0"/>
          <w:lang w:val="pt-PT"/>
        </w:rPr>
        <w:t>R$ 39,00 para o primeiro lote;</w:t>
      </w:r>
    </w:p>
    <w:p>
      <w:pPr>
        <w:pStyle w:val="Padrão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rtl w:val="0"/>
          <w:lang w:val="pt-PT"/>
        </w:rPr>
      </w:pPr>
      <w:r>
        <w:rPr>
          <w:rFonts w:ascii="Calibri" w:hAnsi="Calibri"/>
          <w:rtl w:val="0"/>
          <w:lang w:val="pt-PT"/>
        </w:rPr>
        <w:t>R$ 49,00 para o segundo lote;</w:t>
      </w:r>
    </w:p>
    <w:p>
      <w:pPr>
        <w:pStyle w:val="Padrão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Calibri" w:hAnsi="Calibri"/>
          <w:rtl w:val="0"/>
          <w:lang w:val="pt-PT"/>
        </w:rPr>
      </w:pPr>
      <w:r>
        <w:rPr>
          <w:rFonts w:ascii="Calibri" w:hAnsi="Calibri"/>
          <w:rtl w:val="0"/>
          <w:lang w:val="pt-PT"/>
        </w:rPr>
        <w:t>R$ 59,00 para o terceiro lote.</w:t>
      </w:r>
    </w:p>
    <w:p>
      <w:pPr>
        <w:pStyle w:val="Corpo"/>
        <w:jc w:val="both"/>
        <w:rPr>
          <w:rStyle w:val="Nenhum"/>
          <w:sz w:val="24"/>
          <w:szCs w:val="24"/>
        </w:rPr>
      </w:pP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</w:rPr>
        <w:t xml:space="preserve">§ </w:t>
      </w:r>
      <w:r>
        <w:rPr>
          <w:rStyle w:val="Nenhum"/>
          <w:sz w:val="24"/>
          <w:szCs w:val="24"/>
          <w:rtl w:val="0"/>
        </w:rPr>
        <w:t>1</w:t>
      </w:r>
      <w:r>
        <w:rPr>
          <w:rStyle w:val="Nenhum"/>
          <w:sz w:val="24"/>
          <w:szCs w:val="24"/>
          <w:rtl w:val="0"/>
        </w:rPr>
        <w:t xml:space="preserve">º </w:t>
      </w:r>
      <w:r>
        <w:rPr>
          <w:rStyle w:val="Nenhum"/>
          <w:sz w:val="24"/>
          <w:szCs w:val="24"/>
          <w:rtl w:val="0"/>
          <w:lang w:val="nl-NL"/>
        </w:rPr>
        <w:t>- N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es-ES_tradnl"/>
        </w:rPr>
        <w:t>o ser</w:t>
      </w:r>
      <w:r>
        <w:rPr>
          <w:rStyle w:val="Nenhum"/>
          <w:sz w:val="24"/>
          <w:szCs w:val="24"/>
          <w:rtl w:val="0"/>
        </w:rPr>
        <w:t xml:space="preserve">á </w:t>
      </w:r>
      <w:r>
        <w:rPr>
          <w:rStyle w:val="Nenhum"/>
          <w:sz w:val="24"/>
          <w:szCs w:val="24"/>
          <w:rtl w:val="0"/>
          <w:lang w:val="pt-PT"/>
        </w:rPr>
        <w:t>disponibilizado transporte at</w:t>
      </w:r>
      <w:r>
        <w:rPr>
          <w:rStyle w:val="Nenhum"/>
          <w:sz w:val="24"/>
          <w:szCs w:val="24"/>
          <w:rtl w:val="0"/>
          <w:lang w:val="fr-FR"/>
        </w:rPr>
        <w:t xml:space="preserve">é </w:t>
      </w:r>
      <w:r>
        <w:rPr>
          <w:rStyle w:val="Nenhum"/>
          <w:sz w:val="24"/>
          <w:szCs w:val="24"/>
          <w:rtl w:val="0"/>
          <w:lang w:val="pt-PT"/>
        </w:rPr>
        <w:t>o local do evento, ficando a cargo do inscrito o deslocamento e a apresenta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rigorosamente no hor</w:t>
      </w:r>
      <w:r>
        <w:rPr>
          <w:rStyle w:val="Nenhum"/>
          <w:sz w:val="24"/>
          <w:szCs w:val="24"/>
          <w:rtl w:val="0"/>
        </w:rPr>
        <w:t>á</w:t>
      </w:r>
      <w:r>
        <w:rPr>
          <w:rStyle w:val="Nenhum"/>
          <w:sz w:val="24"/>
          <w:szCs w:val="24"/>
          <w:rtl w:val="0"/>
          <w:lang w:val="pt-PT"/>
        </w:rPr>
        <w:t>rio de in</w:t>
      </w:r>
      <w:r>
        <w:rPr>
          <w:rStyle w:val="Nenhum"/>
          <w:sz w:val="24"/>
          <w:szCs w:val="24"/>
          <w:rtl w:val="0"/>
        </w:rPr>
        <w:t>í</w:t>
      </w:r>
      <w:r>
        <w:rPr>
          <w:rStyle w:val="Nenhum"/>
          <w:sz w:val="24"/>
          <w:szCs w:val="24"/>
          <w:rtl w:val="0"/>
          <w:lang w:val="pt-PT"/>
        </w:rPr>
        <w:t>cio da atividade.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  <w:lang w:val="pt-PT"/>
        </w:rPr>
        <w:t>Art. 10 - A inscri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inclui: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pt-PT"/>
        </w:rPr>
      </w:pPr>
      <w:r>
        <w:rPr>
          <w:rStyle w:val="Nenhum"/>
          <w:sz w:val="24"/>
          <w:szCs w:val="24"/>
          <w:rtl w:val="0"/>
          <w:lang w:val="pt-PT"/>
        </w:rPr>
        <w:t>Camiseta personalizada do evento;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  <w:lang w:val="pt-PT"/>
        </w:rPr>
      </w:pPr>
      <w:r>
        <w:rPr>
          <w:rStyle w:val="Nenhum"/>
          <w:sz w:val="24"/>
          <w:szCs w:val="24"/>
          <w:rtl w:val="0"/>
          <w:lang w:val="pt-PT"/>
        </w:rPr>
        <w:t>Degusta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de produtos Doc</w:t>
      </w:r>
      <w:r>
        <w:rPr>
          <w:rStyle w:val="Nenhum"/>
          <w:sz w:val="24"/>
          <w:szCs w:val="24"/>
          <w:rtl w:val="0"/>
          <w:lang w:val="pt-PT"/>
        </w:rPr>
        <w:t xml:space="preserve">ê </w:t>
      </w:r>
      <w:r>
        <w:rPr>
          <w:rStyle w:val="Nenhum"/>
          <w:sz w:val="24"/>
          <w:szCs w:val="24"/>
          <w:rtl w:val="0"/>
          <w:lang w:val="pt-PT"/>
        </w:rPr>
        <w:t>Alimentos;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  <w:lang w:val="pt-PT"/>
        </w:rPr>
      </w:pPr>
      <w:r>
        <w:rPr>
          <w:rStyle w:val="Nenhum"/>
          <w:sz w:val="24"/>
          <w:szCs w:val="24"/>
          <w:rtl w:val="0"/>
          <w:lang w:val="pt-PT"/>
        </w:rPr>
        <w:t>Musica ao vivo;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  <w:lang w:val="pt-PT"/>
        </w:rPr>
      </w:pPr>
      <w:r>
        <w:rPr>
          <w:rStyle w:val="Nenhum"/>
          <w:sz w:val="24"/>
          <w:szCs w:val="24"/>
          <w:rtl w:val="0"/>
          <w:lang w:val="pt-PT"/>
        </w:rPr>
        <w:t>Vale chope;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  <w:lang w:val="pt-PT"/>
        </w:rPr>
      </w:pPr>
      <w:r>
        <w:rPr>
          <w:rStyle w:val="Nenhum"/>
          <w:sz w:val="24"/>
          <w:szCs w:val="24"/>
          <w:rtl w:val="0"/>
          <w:lang w:val="pt-PT"/>
        </w:rPr>
        <w:t>Guias condutores;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  <w:lang w:val="pt-PT"/>
        </w:rPr>
      </w:pPr>
      <w:r>
        <w:rPr>
          <w:rStyle w:val="Nenhum"/>
          <w:sz w:val="24"/>
          <w:szCs w:val="24"/>
          <w:rtl w:val="0"/>
          <w:lang w:val="pt-PT"/>
        </w:rPr>
        <w:t>Cobertura fotogr</w:t>
      </w:r>
      <w:r>
        <w:rPr>
          <w:rStyle w:val="Nenhum"/>
          <w:sz w:val="24"/>
          <w:szCs w:val="24"/>
          <w:rtl w:val="0"/>
          <w:lang w:val="pt-PT"/>
        </w:rPr>
        <w:t>á</w:t>
      </w:r>
      <w:r>
        <w:rPr>
          <w:rStyle w:val="Nenhum"/>
          <w:sz w:val="24"/>
          <w:szCs w:val="24"/>
          <w:rtl w:val="0"/>
          <w:lang w:val="pt-PT"/>
        </w:rPr>
        <w:t>fica;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  <w:lang w:val="pt-PT"/>
        </w:rPr>
      </w:pPr>
      <w:r>
        <w:rPr>
          <w:rStyle w:val="Nenhum"/>
          <w:sz w:val="24"/>
          <w:szCs w:val="24"/>
          <w:rtl w:val="0"/>
          <w:lang w:val="pt-PT"/>
        </w:rPr>
        <w:t>Ponto de hidrata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o;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  <w:lang w:val="pt-PT"/>
        </w:rPr>
      </w:pPr>
      <w:r>
        <w:rPr>
          <w:rStyle w:val="Nenhum"/>
          <w:sz w:val="24"/>
          <w:szCs w:val="24"/>
          <w:rtl w:val="0"/>
          <w:lang w:val="pt-PT"/>
        </w:rPr>
        <w:t>Brindes dos patrocinadores.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</w:rPr>
        <w:t xml:space="preserve">Art. 11 </w:t>
      </w:r>
      <w:r>
        <w:rPr>
          <w:rStyle w:val="Nenhum"/>
          <w:sz w:val="24"/>
          <w:szCs w:val="24"/>
          <w:rtl w:val="0"/>
        </w:rPr>
        <w:t xml:space="preserve">– </w:t>
      </w:r>
      <w:r>
        <w:rPr>
          <w:rStyle w:val="Nenhum"/>
          <w:sz w:val="24"/>
          <w:szCs w:val="24"/>
          <w:rtl w:val="0"/>
          <w:lang w:val="pt-PT"/>
        </w:rPr>
        <w:t>Menores de idade poder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participar da caminhada desde que acompanhados pelos pais ou respons</w:t>
      </w:r>
      <w:r>
        <w:rPr>
          <w:rStyle w:val="Nenhum"/>
          <w:sz w:val="24"/>
          <w:szCs w:val="24"/>
          <w:rtl w:val="0"/>
        </w:rPr>
        <w:t>á</w:t>
      </w:r>
      <w:r>
        <w:rPr>
          <w:rStyle w:val="Nenhum"/>
          <w:sz w:val="24"/>
          <w:szCs w:val="24"/>
          <w:rtl w:val="0"/>
          <w:lang w:val="pt-PT"/>
        </w:rPr>
        <w:t>veis.</w:t>
      </w:r>
    </w:p>
    <w:p>
      <w:pPr>
        <w:pStyle w:val="Corpo"/>
        <w:jc w:val="both"/>
        <w:rPr>
          <w:rStyle w:val="Nenhum"/>
          <w:sz w:val="24"/>
          <w:szCs w:val="24"/>
        </w:rPr>
      </w:pP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</w:rPr>
        <w:t>CAP</w:t>
      </w:r>
      <w:r>
        <w:rPr>
          <w:rStyle w:val="Nenhum"/>
          <w:sz w:val="24"/>
          <w:szCs w:val="24"/>
          <w:rtl w:val="0"/>
        </w:rPr>
        <w:t>Í</w:t>
      </w:r>
      <w:r>
        <w:rPr>
          <w:rStyle w:val="Nenhum"/>
          <w:sz w:val="24"/>
          <w:szCs w:val="24"/>
          <w:rtl w:val="0"/>
          <w:lang w:val="es-ES_tradnl"/>
        </w:rPr>
        <w:t xml:space="preserve">TULO VI </w:t>
      </w:r>
      <w:r>
        <w:rPr>
          <w:rStyle w:val="Nenhum"/>
          <w:sz w:val="24"/>
          <w:szCs w:val="24"/>
          <w:rtl w:val="0"/>
        </w:rPr>
        <w:t xml:space="preserve">– </w:t>
      </w:r>
      <w:r>
        <w:rPr>
          <w:rStyle w:val="Nenhum"/>
          <w:sz w:val="24"/>
          <w:szCs w:val="24"/>
          <w:rtl w:val="0"/>
          <w:lang w:val="de-DE"/>
        </w:rPr>
        <w:t>REGRAS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  <w:lang w:val="pt-PT"/>
        </w:rPr>
        <w:t>Art. 12 - Os participantes dever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estar no local de largada com pelo menos 15 (quinze) minutos de anteced</w:t>
      </w:r>
      <w:r>
        <w:rPr>
          <w:rStyle w:val="Nenhum"/>
          <w:sz w:val="24"/>
          <w:szCs w:val="24"/>
          <w:rtl w:val="0"/>
        </w:rPr>
        <w:t>ê</w:t>
      </w:r>
      <w:r>
        <w:rPr>
          <w:rStyle w:val="Nenhum"/>
          <w:sz w:val="24"/>
          <w:szCs w:val="24"/>
          <w:rtl w:val="0"/>
          <w:lang w:val="pt-PT"/>
        </w:rPr>
        <w:t>ncia para instru</w:t>
      </w:r>
      <w:r>
        <w:rPr>
          <w:rStyle w:val="Nenhum"/>
          <w:sz w:val="24"/>
          <w:szCs w:val="24"/>
          <w:rtl w:val="0"/>
          <w:lang w:val="pt-PT"/>
        </w:rPr>
        <w:t>çõ</w:t>
      </w:r>
      <w:r>
        <w:rPr>
          <w:rStyle w:val="Nenhum"/>
          <w:sz w:val="24"/>
          <w:szCs w:val="24"/>
          <w:rtl w:val="0"/>
          <w:lang w:val="pt-PT"/>
        </w:rPr>
        <w:t>es finais.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  <w:lang w:val="pt-PT"/>
        </w:rPr>
        <w:t>Art. 13 - Durante todo o percurso, o grupo ser</w:t>
      </w:r>
      <w:r>
        <w:rPr>
          <w:rStyle w:val="Nenhum"/>
          <w:sz w:val="24"/>
          <w:szCs w:val="24"/>
          <w:rtl w:val="0"/>
        </w:rPr>
        <w:t xml:space="preserve">á </w:t>
      </w:r>
      <w:r>
        <w:rPr>
          <w:rStyle w:val="Nenhum"/>
          <w:sz w:val="24"/>
          <w:szCs w:val="24"/>
          <w:rtl w:val="0"/>
          <w:lang w:val="pt-PT"/>
        </w:rPr>
        <w:t>conduzido por materiais de sinaliza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e por carro ou integrantes da organiza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o, sendo expressamente vetada a circula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de integrantes inscritos no evento fora da rota estipulada. Independente do controle de tr</w:t>
      </w:r>
      <w:r>
        <w:rPr>
          <w:rStyle w:val="Nenhum"/>
          <w:sz w:val="24"/>
          <w:szCs w:val="24"/>
          <w:rtl w:val="0"/>
        </w:rPr>
        <w:t>â</w:t>
      </w:r>
      <w:r>
        <w:rPr>
          <w:rStyle w:val="Nenhum"/>
          <w:sz w:val="24"/>
          <w:szCs w:val="24"/>
          <w:rtl w:val="0"/>
          <w:lang w:val="pt-PT"/>
        </w:rPr>
        <w:t>nsito, os caminhantes dever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manter-se dentro do percurso, conforme orienta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dos staffs.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  <w:lang w:val="pt-PT"/>
        </w:rPr>
        <w:t>Art. 14 - Caso o participante decida abandonar a caminhada durante o percurso, o mesmo deve comunicar o guia ou organiza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do evento;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  <w:lang w:val="pt-PT"/>
        </w:rPr>
        <w:t>Art. 15 - Os organizadores n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es-ES_tradnl"/>
        </w:rPr>
        <w:t>o ser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responsabilizados por atos ou comportamentos dos participantes que venham a infringir as Leis do Munic</w:t>
      </w:r>
      <w:r>
        <w:rPr>
          <w:rStyle w:val="Nenhum"/>
          <w:sz w:val="24"/>
          <w:szCs w:val="24"/>
          <w:rtl w:val="0"/>
        </w:rPr>
        <w:t>í</w:t>
      </w:r>
      <w:r>
        <w:rPr>
          <w:rStyle w:val="Nenhum"/>
          <w:sz w:val="24"/>
          <w:szCs w:val="24"/>
          <w:rtl w:val="0"/>
          <w:lang w:val="pt-PT"/>
        </w:rPr>
        <w:t>pio, Estado ou Pa</w:t>
      </w:r>
      <w:r>
        <w:rPr>
          <w:rStyle w:val="Nenhum"/>
          <w:sz w:val="24"/>
          <w:szCs w:val="24"/>
          <w:rtl w:val="0"/>
        </w:rPr>
        <w:t>í</w:t>
      </w:r>
      <w:r>
        <w:rPr>
          <w:rStyle w:val="Nenhum"/>
          <w:sz w:val="24"/>
          <w:szCs w:val="24"/>
          <w:rtl w:val="0"/>
          <w:lang w:val="pt-PT"/>
        </w:rPr>
        <w:t>s, sejam intencionais ou mesmo por desconhecimento;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</w:rPr>
        <w:t>Art. 16 - A organiza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recomenda que n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 xml:space="preserve">o sejam levados objetos de valor para o evento. Cada participante </w:t>
      </w:r>
      <w:r>
        <w:rPr>
          <w:rStyle w:val="Nenhum"/>
          <w:sz w:val="24"/>
          <w:szCs w:val="24"/>
          <w:rtl w:val="0"/>
          <w:lang w:val="fr-FR"/>
        </w:rPr>
        <w:t xml:space="preserve">é </w:t>
      </w:r>
      <w:r>
        <w:rPr>
          <w:rStyle w:val="Nenhum"/>
          <w:sz w:val="24"/>
          <w:szCs w:val="24"/>
          <w:rtl w:val="0"/>
          <w:lang w:val="pt-PT"/>
        </w:rPr>
        <w:t>resp0nsavel pelo seu equipamento durante todo o evento.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</w:rPr>
        <w:t>Art. 17 - A organiza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do evento n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se responsabiliza por n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inscritos. Colabore e participe inscrito para usufruir dos benef</w:t>
      </w:r>
      <w:r>
        <w:rPr>
          <w:rStyle w:val="Nenhum"/>
          <w:sz w:val="24"/>
          <w:szCs w:val="24"/>
          <w:rtl w:val="0"/>
        </w:rPr>
        <w:t>í</w:t>
      </w:r>
      <w:r>
        <w:rPr>
          <w:rStyle w:val="Nenhum"/>
          <w:sz w:val="24"/>
          <w:szCs w:val="24"/>
          <w:rtl w:val="0"/>
          <w:lang w:val="pt-PT"/>
        </w:rPr>
        <w:t>cios da atividade.</w:t>
      </w:r>
    </w:p>
    <w:p>
      <w:pPr>
        <w:pStyle w:val="Corpo"/>
        <w:jc w:val="both"/>
        <w:rPr>
          <w:rStyle w:val="Nenhum"/>
          <w:sz w:val="24"/>
          <w:szCs w:val="24"/>
        </w:rPr>
      </w:pP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</w:rPr>
        <w:t>CAP</w:t>
      </w:r>
      <w:r>
        <w:rPr>
          <w:rStyle w:val="Nenhum"/>
          <w:sz w:val="24"/>
          <w:szCs w:val="24"/>
          <w:rtl w:val="0"/>
        </w:rPr>
        <w:t>Í</w:t>
      </w:r>
      <w:r>
        <w:rPr>
          <w:rStyle w:val="Nenhum"/>
          <w:sz w:val="24"/>
          <w:szCs w:val="24"/>
          <w:rtl w:val="0"/>
        </w:rPr>
        <w:t>TULO VII - DAS CONDI</w:t>
      </w:r>
      <w:r>
        <w:rPr>
          <w:rStyle w:val="Nenhum"/>
          <w:sz w:val="24"/>
          <w:szCs w:val="24"/>
          <w:rtl w:val="0"/>
        </w:rPr>
        <w:t>ÇÕ</w:t>
      </w:r>
      <w:r>
        <w:rPr>
          <w:rStyle w:val="Nenhum"/>
          <w:sz w:val="24"/>
          <w:szCs w:val="24"/>
          <w:rtl w:val="0"/>
          <w:lang w:val="pt-PT"/>
        </w:rPr>
        <w:t>ES F</w:t>
      </w:r>
      <w:r>
        <w:rPr>
          <w:rStyle w:val="Nenhum"/>
          <w:sz w:val="24"/>
          <w:szCs w:val="24"/>
          <w:rtl w:val="0"/>
        </w:rPr>
        <w:t>Í</w:t>
      </w:r>
      <w:r>
        <w:rPr>
          <w:rStyle w:val="Nenhum"/>
          <w:sz w:val="24"/>
          <w:szCs w:val="24"/>
          <w:rtl w:val="0"/>
          <w:lang w:val="pt-PT"/>
        </w:rPr>
        <w:t>SICAS DOS PARTICIPANTES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  <w:lang w:val="pt-PT"/>
        </w:rPr>
        <w:t>Art. 18 -No ato da inscri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o, o caminhante estar</w:t>
      </w:r>
      <w:r>
        <w:rPr>
          <w:rStyle w:val="Nenhum"/>
          <w:sz w:val="24"/>
          <w:szCs w:val="24"/>
          <w:rtl w:val="0"/>
        </w:rPr>
        <w:t xml:space="preserve">á </w:t>
      </w:r>
      <w:r>
        <w:rPr>
          <w:rStyle w:val="Nenhum"/>
          <w:sz w:val="24"/>
          <w:szCs w:val="24"/>
          <w:rtl w:val="0"/>
          <w:lang w:val="pt-PT"/>
        </w:rPr>
        <w:t>concordando com as condi</w:t>
      </w:r>
      <w:r>
        <w:rPr>
          <w:rStyle w:val="Nenhum"/>
          <w:sz w:val="24"/>
          <w:szCs w:val="24"/>
          <w:rtl w:val="0"/>
          <w:lang w:val="pt-PT"/>
        </w:rPr>
        <w:t>çõ</w:t>
      </w:r>
      <w:r>
        <w:rPr>
          <w:rStyle w:val="Nenhum"/>
          <w:sz w:val="24"/>
          <w:szCs w:val="24"/>
          <w:rtl w:val="0"/>
          <w:lang w:val="pt-PT"/>
        </w:rPr>
        <w:t>es estipuladas neste regulamento e atesta que estar</w:t>
      </w:r>
      <w:r>
        <w:rPr>
          <w:rStyle w:val="Nenhum"/>
          <w:sz w:val="24"/>
          <w:szCs w:val="24"/>
          <w:rtl w:val="0"/>
        </w:rPr>
        <w:t xml:space="preserve">á </w:t>
      </w:r>
      <w:r>
        <w:rPr>
          <w:rStyle w:val="Nenhum"/>
          <w:sz w:val="24"/>
          <w:szCs w:val="24"/>
          <w:rtl w:val="0"/>
          <w:lang w:val="pt-PT"/>
        </w:rPr>
        <w:t>em perfeitas condi</w:t>
      </w:r>
      <w:r>
        <w:rPr>
          <w:rStyle w:val="Nenhum"/>
          <w:sz w:val="24"/>
          <w:szCs w:val="24"/>
          <w:rtl w:val="0"/>
          <w:lang w:val="pt-PT"/>
        </w:rPr>
        <w:t>çõ</w:t>
      </w:r>
      <w:r>
        <w:rPr>
          <w:rStyle w:val="Nenhum"/>
          <w:sz w:val="24"/>
          <w:szCs w:val="24"/>
          <w:rtl w:val="0"/>
          <w:lang w:val="fr-FR"/>
        </w:rPr>
        <w:t>es f</w:t>
      </w:r>
      <w:r>
        <w:rPr>
          <w:rStyle w:val="Nenhum"/>
          <w:sz w:val="24"/>
          <w:szCs w:val="24"/>
          <w:rtl w:val="0"/>
        </w:rPr>
        <w:t>í</w:t>
      </w:r>
      <w:r>
        <w:rPr>
          <w:rStyle w:val="Nenhum"/>
          <w:sz w:val="24"/>
          <w:szCs w:val="24"/>
          <w:rtl w:val="0"/>
          <w:lang w:val="pt-PT"/>
        </w:rPr>
        <w:t>sicas e de sa</w:t>
      </w:r>
      <w:r>
        <w:rPr>
          <w:rStyle w:val="Nenhum"/>
          <w:sz w:val="24"/>
          <w:szCs w:val="24"/>
          <w:rtl w:val="0"/>
        </w:rPr>
        <w:t>ú</w:t>
      </w:r>
      <w:r>
        <w:rPr>
          <w:rStyle w:val="Nenhum"/>
          <w:sz w:val="24"/>
          <w:szCs w:val="24"/>
          <w:rtl w:val="0"/>
          <w:lang w:val="pt-PT"/>
        </w:rPr>
        <w:t>de para participar da caminhada e, conforme o caso, com a devida autoriza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dos pais ou respons</w:t>
      </w:r>
      <w:r>
        <w:rPr>
          <w:rStyle w:val="Nenhum"/>
          <w:sz w:val="24"/>
          <w:szCs w:val="24"/>
          <w:rtl w:val="0"/>
        </w:rPr>
        <w:t>á</w:t>
      </w:r>
      <w:r>
        <w:rPr>
          <w:rStyle w:val="Nenhum"/>
          <w:sz w:val="24"/>
          <w:szCs w:val="24"/>
          <w:rtl w:val="0"/>
          <w:lang w:val="pt-PT"/>
        </w:rPr>
        <w:t>veis.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</w:rPr>
        <w:t>Art. 19- A organiza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</w:rPr>
        <w:t>o n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tem responsabilidade sobre o atendimento m</w:t>
      </w:r>
      <w:r>
        <w:rPr>
          <w:rStyle w:val="Nenhum"/>
          <w:sz w:val="24"/>
          <w:szCs w:val="24"/>
          <w:rtl w:val="0"/>
          <w:lang w:val="fr-FR"/>
        </w:rPr>
        <w:t>é</w:t>
      </w:r>
      <w:r>
        <w:rPr>
          <w:rStyle w:val="Nenhum"/>
          <w:sz w:val="24"/>
          <w:szCs w:val="24"/>
          <w:rtl w:val="0"/>
          <w:lang w:val="pt-PT"/>
        </w:rPr>
        <w:t>dico aos participantes, despesas m</w:t>
      </w:r>
      <w:r>
        <w:rPr>
          <w:rStyle w:val="Nenhum"/>
          <w:sz w:val="24"/>
          <w:szCs w:val="24"/>
          <w:rtl w:val="0"/>
          <w:lang w:val="fr-FR"/>
        </w:rPr>
        <w:t>é</w:t>
      </w:r>
      <w:r>
        <w:rPr>
          <w:rStyle w:val="Nenhum"/>
          <w:sz w:val="24"/>
          <w:szCs w:val="24"/>
          <w:rtl w:val="0"/>
          <w:lang w:val="pt-PT"/>
        </w:rPr>
        <w:t>dicas em caso de interna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ou les</w:t>
      </w:r>
      <w:r>
        <w:rPr>
          <w:rStyle w:val="Nenhum"/>
          <w:sz w:val="24"/>
          <w:szCs w:val="24"/>
          <w:rtl w:val="0"/>
          <w:lang w:val="pt-PT"/>
        </w:rPr>
        <w:t>õ</w:t>
      </w:r>
      <w:r>
        <w:rPr>
          <w:rStyle w:val="Nenhum"/>
          <w:sz w:val="24"/>
          <w:szCs w:val="24"/>
          <w:rtl w:val="0"/>
          <w:lang w:val="pt-PT"/>
        </w:rPr>
        <w:t>es geradas pela participa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no evento;</w:t>
      </w:r>
    </w:p>
    <w:p>
      <w:pPr>
        <w:pStyle w:val="Corpo"/>
        <w:jc w:val="both"/>
        <w:rPr>
          <w:rStyle w:val="Nenhum"/>
          <w:sz w:val="24"/>
          <w:szCs w:val="24"/>
        </w:rPr>
      </w:pP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</w:rPr>
        <w:t>CAP</w:t>
      </w:r>
      <w:r>
        <w:rPr>
          <w:rStyle w:val="Nenhum"/>
          <w:sz w:val="24"/>
          <w:szCs w:val="24"/>
          <w:rtl w:val="0"/>
        </w:rPr>
        <w:t>Í</w:t>
      </w:r>
      <w:r>
        <w:rPr>
          <w:rStyle w:val="Nenhum"/>
          <w:sz w:val="24"/>
          <w:szCs w:val="24"/>
          <w:rtl w:val="0"/>
          <w:lang w:val="es-ES_tradnl"/>
        </w:rPr>
        <w:t xml:space="preserve">TULO VIII </w:t>
      </w:r>
      <w:r>
        <w:rPr>
          <w:rStyle w:val="Nenhum"/>
          <w:sz w:val="24"/>
          <w:szCs w:val="24"/>
          <w:rtl w:val="0"/>
        </w:rPr>
        <w:t xml:space="preserve">– </w:t>
      </w:r>
      <w:r>
        <w:rPr>
          <w:rStyle w:val="Nenhum"/>
          <w:sz w:val="24"/>
          <w:szCs w:val="24"/>
          <w:rtl w:val="0"/>
          <w:lang w:val="de-DE"/>
        </w:rPr>
        <w:t>DIREITOS DE IMAGEM E DIREITOS AUTORAIS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</w:rPr>
        <w:t xml:space="preserve">Art. 20 </w:t>
      </w:r>
      <w:r>
        <w:rPr>
          <w:rStyle w:val="Nenhum"/>
          <w:sz w:val="24"/>
          <w:szCs w:val="24"/>
          <w:rtl w:val="0"/>
        </w:rPr>
        <w:t xml:space="preserve">– </w:t>
      </w:r>
      <w:r>
        <w:rPr>
          <w:rStyle w:val="Nenhum"/>
          <w:sz w:val="24"/>
          <w:szCs w:val="24"/>
          <w:rtl w:val="0"/>
          <w:lang w:val="pt-PT"/>
        </w:rPr>
        <w:t>O participante do evento estar</w:t>
      </w:r>
      <w:r>
        <w:rPr>
          <w:rStyle w:val="Nenhum"/>
          <w:sz w:val="24"/>
          <w:szCs w:val="24"/>
          <w:rtl w:val="0"/>
        </w:rPr>
        <w:t xml:space="preserve">á </w:t>
      </w:r>
      <w:r>
        <w:rPr>
          <w:rStyle w:val="Nenhum"/>
          <w:sz w:val="24"/>
          <w:szCs w:val="24"/>
          <w:rtl w:val="0"/>
          <w:lang w:val="pt-PT"/>
        </w:rPr>
        <w:t>incondicionalmente aceitando e concordando em ceder os direitos de utiliza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de sua imagem e voz para a organizadora, patrocinadores e os parceiros comerciais, autorizando que sua imagem e voz sejam divulgadas atrav</w:t>
      </w:r>
      <w:r>
        <w:rPr>
          <w:rStyle w:val="Nenhum"/>
          <w:sz w:val="24"/>
          <w:szCs w:val="24"/>
          <w:rtl w:val="0"/>
          <w:lang w:val="fr-FR"/>
        </w:rPr>
        <w:t>é</w:t>
      </w:r>
      <w:r>
        <w:rPr>
          <w:rStyle w:val="Nenhum"/>
          <w:sz w:val="24"/>
          <w:szCs w:val="24"/>
          <w:rtl w:val="0"/>
          <w:lang w:val="pt-PT"/>
        </w:rPr>
        <w:t>s de fotos, clips, filmes ou v</w:t>
      </w:r>
      <w:r>
        <w:rPr>
          <w:rStyle w:val="Nenhum"/>
          <w:sz w:val="24"/>
          <w:szCs w:val="24"/>
          <w:rtl w:val="0"/>
        </w:rPr>
        <w:t>í</w:t>
      </w:r>
      <w:r>
        <w:rPr>
          <w:rStyle w:val="Nenhum"/>
          <w:sz w:val="24"/>
          <w:szCs w:val="24"/>
          <w:rtl w:val="0"/>
          <w:lang w:val="pt-PT"/>
        </w:rPr>
        <w:t>deos em jornais, revistas, sites, r</w:t>
      </w:r>
      <w:r>
        <w:rPr>
          <w:rStyle w:val="Nenhum"/>
          <w:sz w:val="24"/>
          <w:szCs w:val="24"/>
          <w:rtl w:val="0"/>
        </w:rPr>
        <w:t>á</w:t>
      </w:r>
      <w:r>
        <w:rPr>
          <w:rStyle w:val="Nenhum"/>
          <w:sz w:val="24"/>
          <w:szCs w:val="24"/>
          <w:rtl w:val="0"/>
          <w:lang w:val="it-IT"/>
        </w:rPr>
        <w:t>dio televis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ou qualquer outro meio de comunica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o, para uso informativo, promocional ou publicit</w:t>
      </w:r>
      <w:r>
        <w:rPr>
          <w:rStyle w:val="Nenhum"/>
          <w:sz w:val="24"/>
          <w:szCs w:val="24"/>
          <w:rtl w:val="0"/>
        </w:rPr>
        <w:t>á</w:t>
      </w:r>
      <w:r>
        <w:rPr>
          <w:rStyle w:val="Nenhum"/>
          <w:sz w:val="24"/>
          <w:szCs w:val="24"/>
          <w:rtl w:val="0"/>
          <w:lang w:val="pt-PT"/>
        </w:rPr>
        <w:t>rio, sem que tais a</w:t>
      </w:r>
      <w:r>
        <w:rPr>
          <w:rStyle w:val="Nenhum"/>
          <w:sz w:val="24"/>
          <w:szCs w:val="24"/>
          <w:rtl w:val="0"/>
          <w:lang w:val="pt-PT"/>
        </w:rPr>
        <w:t>çõ</w:t>
      </w:r>
      <w:r>
        <w:rPr>
          <w:rStyle w:val="Nenhum"/>
          <w:sz w:val="24"/>
          <w:szCs w:val="24"/>
          <w:rtl w:val="0"/>
          <w:lang w:val="pt-PT"/>
        </w:rPr>
        <w:t xml:space="preserve">es acarretem </w:t>
      </w:r>
      <w:r>
        <w:rPr>
          <w:rStyle w:val="Nenhum"/>
          <w:sz w:val="24"/>
          <w:szCs w:val="24"/>
          <w:rtl w:val="0"/>
        </w:rPr>
        <w:t>ô</w:t>
      </w:r>
      <w:r>
        <w:rPr>
          <w:rStyle w:val="Nenhum"/>
          <w:sz w:val="24"/>
          <w:szCs w:val="24"/>
          <w:rtl w:val="0"/>
        </w:rPr>
        <w:t xml:space="preserve">nus </w:t>
      </w:r>
      <w:r>
        <w:rPr>
          <w:rStyle w:val="Nenhum"/>
          <w:sz w:val="24"/>
          <w:szCs w:val="24"/>
          <w:rtl w:val="0"/>
        </w:rPr>
        <w:t xml:space="preserve">à </w:t>
      </w:r>
      <w:r>
        <w:rPr>
          <w:rStyle w:val="Nenhum"/>
          <w:sz w:val="24"/>
          <w:szCs w:val="24"/>
          <w:rtl w:val="0"/>
          <w:lang w:val="pt-PT"/>
        </w:rPr>
        <w:t>organizadora e aos patrocinadores, renunciando o recebimento de qualquer renda que vier a ser auferida com tais direitos em qualquer tempo;</w:t>
      </w:r>
    </w:p>
    <w:p>
      <w:pPr>
        <w:pStyle w:val="Corpo"/>
        <w:jc w:val="both"/>
        <w:rPr>
          <w:rStyle w:val="Nenhum"/>
          <w:sz w:val="24"/>
          <w:szCs w:val="24"/>
        </w:rPr>
      </w:pP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</w:rPr>
        <w:t>CAP</w:t>
      </w:r>
      <w:r>
        <w:rPr>
          <w:rStyle w:val="Nenhum"/>
          <w:sz w:val="24"/>
          <w:szCs w:val="24"/>
          <w:rtl w:val="0"/>
        </w:rPr>
        <w:t>Í</w:t>
      </w:r>
      <w:r>
        <w:rPr>
          <w:rStyle w:val="Nenhum"/>
          <w:sz w:val="24"/>
          <w:szCs w:val="24"/>
          <w:rtl w:val="0"/>
          <w:lang w:val="pt-PT"/>
        </w:rPr>
        <w:t xml:space="preserve">TULO IX </w:t>
      </w:r>
      <w:r>
        <w:rPr>
          <w:rStyle w:val="Nenhum"/>
          <w:sz w:val="24"/>
          <w:szCs w:val="24"/>
          <w:rtl w:val="0"/>
        </w:rPr>
        <w:t xml:space="preserve">– </w:t>
      </w:r>
      <w:r>
        <w:rPr>
          <w:rStyle w:val="Nenhum"/>
          <w:sz w:val="24"/>
          <w:szCs w:val="24"/>
          <w:rtl w:val="0"/>
          <w:lang w:val="de-DE"/>
        </w:rPr>
        <w:t>ALTERA</w:t>
      </w:r>
      <w:r>
        <w:rPr>
          <w:rStyle w:val="Nenhum"/>
          <w:sz w:val="24"/>
          <w:szCs w:val="24"/>
          <w:rtl w:val="0"/>
        </w:rPr>
        <w:t>ÇÃ</w:t>
      </w:r>
      <w:r>
        <w:rPr>
          <w:rStyle w:val="Nenhum"/>
          <w:sz w:val="24"/>
          <w:szCs w:val="24"/>
          <w:rtl w:val="0"/>
          <w:lang w:val="es-ES_tradnl"/>
        </w:rPr>
        <w:t>O DE DATA E CANCELAMENTO DO EVENTO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  <w:lang w:val="pt-PT"/>
        </w:rPr>
        <w:t>Art. 21 - A atividade ser</w:t>
      </w:r>
      <w:r>
        <w:rPr>
          <w:rStyle w:val="Nenhum"/>
          <w:sz w:val="24"/>
          <w:szCs w:val="24"/>
          <w:rtl w:val="0"/>
        </w:rPr>
        <w:t xml:space="preserve">á </w:t>
      </w:r>
      <w:r>
        <w:rPr>
          <w:rStyle w:val="Nenhum"/>
          <w:sz w:val="24"/>
          <w:szCs w:val="24"/>
          <w:rtl w:val="0"/>
          <w:lang w:val="pt-PT"/>
        </w:rPr>
        <w:t>realizada com qualquer condi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clim</w:t>
      </w:r>
      <w:r>
        <w:rPr>
          <w:rStyle w:val="Nenhum"/>
          <w:sz w:val="24"/>
          <w:szCs w:val="24"/>
          <w:rtl w:val="0"/>
        </w:rPr>
        <w:t>á</w:t>
      </w:r>
      <w:r>
        <w:rPr>
          <w:rStyle w:val="Nenhum"/>
          <w:sz w:val="24"/>
          <w:szCs w:val="24"/>
          <w:rtl w:val="0"/>
          <w:lang w:val="es-ES_tradnl"/>
        </w:rPr>
        <w:t>tica, desde que n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coloque em risco a seguran</w:t>
      </w:r>
      <w:r>
        <w:rPr>
          <w:rStyle w:val="Nenhum"/>
          <w:sz w:val="24"/>
          <w:szCs w:val="24"/>
          <w:rtl w:val="0"/>
        </w:rPr>
        <w:t>ç</w:t>
      </w:r>
      <w:r>
        <w:rPr>
          <w:rStyle w:val="Nenhum"/>
          <w:sz w:val="24"/>
          <w:szCs w:val="24"/>
          <w:rtl w:val="0"/>
          <w:lang w:val="pt-PT"/>
        </w:rPr>
        <w:t>a dos participantes. Em caso de impedimento de realiza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por fatores externos (condi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clim</w:t>
      </w:r>
      <w:r>
        <w:rPr>
          <w:rStyle w:val="Nenhum"/>
          <w:sz w:val="24"/>
          <w:szCs w:val="24"/>
          <w:rtl w:val="0"/>
        </w:rPr>
        <w:t>á</w:t>
      </w:r>
      <w:r>
        <w:rPr>
          <w:rStyle w:val="Nenhum"/>
          <w:sz w:val="24"/>
          <w:szCs w:val="24"/>
          <w:rtl w:val="0"/>
          <w:lang w:val="it-IT"/>
        </w:rPr>
        <w:t>tica, tr</w:t>
      </w:r>
      <w:r>
        <w:rPr>
          <w:rStyle w:val="Nenhum"/>
          <w:sz w:val="24"/>
          <w:szCs w:val="24"/>
          <w:rtl w:val="0"/>
        </w:rPr>
        <w:t>â</w:t>
      </w:r>
      <w:r>
        <w:rPr>
          <w:rStyle w:val="Nenhum"/>
          <w:sz w:val="24"/>
          <w:szCs w:val="24"/>
          <w:rtl w:val="0"/>
          <w:lang w:val="pt-PT"/>
        </w:rPr>
        <w:t>nsito, etc.), o evento poder</w:t>
      </w:r>
      <w:r>
        <w:rPr>
          <w:rStyle w:val="Nenhum"/>
          <w:sz w:val="24"/>
          <w:szCs w:val="24"/>
          <w:rtl w:val="0"/>
        </w:rPr>
        <w:t xml:space="preserve">á </w:t>
      </w:r>
      <w:r>
        <w:rPr>
          <w:rStyle w:val="Nenhum"/>
          <w:sz w:val="24"/>
          <w:szCs w:val="24"/>
          <w:rtl w:val="0"/>
          <w:lang w:val="pt-PT"/>
        </w:rPr>
        <w:t>ser cancelado ou adiado, com a organiza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comunicando a decis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atrav</w:t>
      </w:r>
      <w:r>
        <w:rPr>
          <w:rStyle w:val="Nenhum"/>
          <w:sz w:val="24"/>
          <w:szCs w:val="24"/>
          <w:rtl w:val="0"/>
          <w:lang w:val="fr-FR"/>
        </w:rPr>
        <w:t>é</w:t>
      </w:r>
      <w:r>
        <w:rPr>
          <w:rStyle w:val="Nenhum"/>
          <w:sz w:val="24"/>
          <w:szCs w:val="24"/>
          <w:rtl w:val="0"/>
          <w:lang w:val="pt-PT"/>
        </w:rPr>
        <w:t>s de suas redes sociais.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</w:rPr>
        <w:t xml:space="preserve">Art. 22 </w:t>
      </w:r>
      <w:r>
        <w:rPr>
          <w:rStyle w:val="Nenhum"/>
          <w:sz w:val="24"/>
          <w:szCs w:val="24"/>
          <w:rtl w:val="0"/>
        </w:rPr>
        <w:t xml:space="preserve">– </w:t>
      </w:r>
      <w:r>
        <w:rPr>
          <w:rStyle w:val="Nenhum"/>
          <w:sz w:val="24"/>
          <w:szCs w:val="24"/>
          <w:rtl w:val="0"/>
          <w:lang w:val="pt-PT"/>
        </w:rPr>
        <w:t>Os participantes ficam cientes que dever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assumir no ato da inscri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todos os riscos e danos da eventual suspens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do evento n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gerando qualquer responsabilidade para a organiza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it-IT"/>
        </w:rPr>
        <w:t>o;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</w:rPr>
        <w:t xml:space="preserve">Art. 23 </w:t>
      </w:r>
      <w:r>
        <w:rPr>
          <w:rStyle w:val="Nenhum"/>
          <w:sz w:val="24"/>
          <w:szCs w:val="24"/>
          <w:rtl w:val="0"/>
        </w:rPr>
        <w:t xml:space="preserve">– </w:t>
      </w:r>
      <w:r>
        <w:rPr>
          <w:rStyle w:val="Nenhum"/>
          <w:sz w:val="24"/>
          <w:szCs w:val="24"/>
          <w:rtl w:val="0"/>
          <w:lang w:val="pt-PT"/>
        </w:rPr>
        <w:t>Na hip</w:t>
      </w:r>
      <w:r>
        <w:rPr>
          <w:rStyle w:val="Nenhum"/>
          <w:sz w:val="24"/>
          <w:szCs w:val="24"/>
          <w:rtl w:val="0"/>
          <w:lang w:val="es-ES_tradnl"/>
        </w:rPr>
        <w:t>ó</w:t>
      </w:r>
      <w:r>
        <w:rPr>
          <w:rStyle w:val="Nenhum"/>
          <w:sz w:val="24"/>
          <w:szCs w:val="24"/>
          <w:rtl w:val="0"/>
          <w:lang w:val="pt-PT"/>
        </w:rPr>
        <w:t>tese de cancelamento do evento pelos motivos do Artigo 21 n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en-US"/>
        </w:rPr>
        <w:t>o haver</w:t>
      </w:r>
      <w:r>
        <w:rPr>
          <w:rStyle w:val="Nenhum"/>
          <w:sz w:val="24"/>
          <w:szCs w:val="24"/>
          <w:rtl w:val="0"/>
        </w:rPr>
        <w:t xml:space="preserve">á </w:t>
      </w:r>
      <w:r>
        <w:rPr>
          <w:rStyle w:val="Nenhum"/>
          <w:sz w:val="24"/>
          <w:szCs w:val="24"/>
          <w:rtl w:val="0"/>
          <w:lang w:val="it-IT"/>
        </w:rPr>
        <w:t>devolu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do valor da inscri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it-IT"/>
        </w:rPr>
        <w:t xml:space="preserve">o; 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</w:rPr>
        <w:t>CAP</w:t>
      </w:r>
      <w:r>
        <w:rPr>
          <w:rStyle w:val="Nenhum"/>
          <w:sz w:val="24"/>
          <w:szCs w:val="24"/>
          <w:rtl w:val="0"/>
        </w:rPr>
        <w:t>Í</w:t>
      </w:r>
      <w:r>
        <w:rPr>
          <w:rStyle w:val="Nenhum"/>
          <w:sz w:val="24"/>
          <w:szCs w:val="24"/>
          <w:rtl w:val="0"/>
          <w:lang w:val="es-ES_tradnl"/>
        </w:rPr>
        <w:t xml:space="preserve">TULO X </w:t>
      </w:r>
      <w:r>
        <w:rPr>
          <w:rStyle w:val="Nenhum"/>
          <w:sz w:val="24"/>
          <w:szCs w:val="24"/>
          <w:rtl w:val="0"/>
        </w:rPr>
        <w:t xml:space="preserve">– </w:t>
      </w:r>
      <w:r>
        <w:rPr>
          <w:rStyle w:val="Nenhum"/>
          <w:sz w:val="24"/>
          <w:szCs w:val="24"/>
          <w:rtl w:val="0"/>
        </w:rPr>
        <w:t>DISPOSI</w:t>
      </w:r>
      <w:r>
        <w:rPr>
          <w:rStyle w:val="Nenhum"/>
          <w:sz w:val="24"/>
          <w:szCs w:val="24"/>
          <w:rtl w:val="0"/>
        </w:rPr>
        <w:t>ÇÕ</w:t>
      </w:r>
      <w:r>
        <w:rPr>
          <w:rStyle w:val="Nenhum"/>
          <w:sz w:val="24"/>
          <w:szCs w:val="24"/>
          <w:rtl w:val="0"/>
          <w:lang w:val="de-DE"/>
        </w:rPr>
        <w:t>ES GERAIS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</w:rPr>
        <w:t>Art. 24 - N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en-US"/>
        </w:rPr>
        <w:t>o haver</w:t>
      </w:r>
      <w:r>
        <w:rPr>
          <w:rStyle w:val="Nenhum"/>
          <w:sz w:val="24"/>
          <w:szCs w:val="24"/>
          <w:rtl w:val="0"/>
        </w:rPr>
        <w:t xml:space="preserve">á </w:t>
      </w:r>
      <w:r>
        <w:rPr>
          <w:rStyle w:val="Nenhum"/>
          <w:sz w:val="24"/>
          <w:szCs w:val="24"/>
          <w:rtl w:val="0"/>
          <w:lang w:val="pt-PT"/>
        </w:rPr>
        <w:t>reembolso, por parte da organiza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de nenhum valor correspondente a equipamentos e/ou acess</w:t>
      </w:r>
      <w:r>
        <w:rPr>
          <w:rStyle w:val="Nenhum"/>
          <w:sz w:val="24"/>
          <w:szCs w:val="24"/>
          <w:rtl w:val="0"/>
          <w:lang w:val="es-ES_tradnl"/>
        </w:rPr>
        <w:t>ó</w:t>
      </w:r>
      <w:r>
        <w:rPr>
          <w:rStyle w:val="Nenhum"/>
          <w:sz w:val="24"/>
          <w:szCs w:val="24"/>
          <w:rtl w:val="0"/>
          <w:lang w:val="pt-PT"/>
        </w:rPr>
        <w:t>rios utilizados pelos participantes no evento, independente de qual for o motivo, nem por qualquer extravio de materiais ou preju</w:t>
      </w:r>
      <w:r>
        <w:rPr>
          <w:rStyle w:val="Nenhum"/>
          <w:sz w:val="24"/>
          <w:szCs w:val="24"/>
          <w:rtl w:val="0"/>
        </w:rPr>
        <w:t>í</w:t>
      </w:r>
      <w:r>
        <w:rPr>
          <w:rStyle w:val="Nenhum"/>
          <w:sz w:val="24"/>
          <w:szCs w:val="24"/>
          <w:rtl w:val="0"/>
          <w:lang w:val="pt-PT"/>
        </w:rPr>
        <w:t>zo que por ventura os participantes venham a sofrer durante a participa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do evento;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</w:rPr>
        <w:t>Art. 25 -  A organiza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poder</w:t>
      </w:r>
      <w:r>
        <w:rPr>
          <w:rStyle w:val="Nenhum"/>
          <w:sz w:val="24"/>
          <w:szCs w:val="24"/>
          <w:rtl w:val="0"/>
        </w:rPr>
        <w:t>á</w:t>
      </w:r>
      <w:r>
        <w:rPr>
          <w:rStyle w:val="Nenhum"/>
          <w:sz w:val="24"/>
          <w:szCs w:val="24"/>
          <w:rtl w:val="0"/>
          <w:lang w:val="pt-PT"/>
        </w:rPr>
        <w:t>, a seu crit</w:t>
      </w:r>
      <w:r>
        <w:rPr>
          <w:rStyle w:val="Nenhum"/>
          <w:sz w:val="24"/>
          <w:szCs w:val="24"/>
          <w:rtl w:val="0"/>
          <w:lang w:val="fr-FR"/>
        </w:rPr>
        <w:t>é</w:t>
      </w:r>
      <w:r>
        <w:rPr>
          <w:rStyle w:val="Nenhum"/>
          <w:sz w:val="24"/>
          <w:szCs w:val="24"/>
          <w:rtl w:val="0"/>
          <w:lang w:val="pt-PT"/>
        </w:rPr>
        <w:t>rio ou conforme as necessidades do evento, alterar ou revogar este regulamento, total ou parcialmente, informando as mudan</w:t>
      </w:r>
      <w:r>
        <w:rPr>
          <w:rStyle w:val="Nenhum"/>
          <w:sz w:val="24"/>
          <w:szCs w:val="24"/>
          <w:rtl w:val="0"/>
        </w:rPr>
        <w:t>ç</w:t>
      </w:r>
      <w:r>
        <w:rPr>
          <w:rStyle w:val="Nenhum"/>
          <w:sz w:val="24"/>
          <w:szCs w:val="24"/>
          <w:rtl w:val="0"/>
          <w:lang w:val="pt-PT"/>
        </w:rPr>
        <w:t>as aos participantes inscritos;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  <w:lang w:val="pt-PT"/>
        </w:rPr>
        <w:t xml:space="preserve">Art. 26 - Por se tratar de atividade de caminhada em meio </w:t>
      </w:r>
      <w:r>
        <w:rPr>
          <w:rStyle w:val="Nenhum"/>
          <w:sz w:val="24"/>
          <w:szCs w:val="24"/>
          <w:rtl w:val="0"/>
        </w:rPr>
        <w:t xml:space="preserve">à </w:t>
      </w:r>
      <w:r>
        <w:rPr>
          <w:rStyle w:val="Nenhum"/>
          <w:sz w:val="24"/>
          <w:szCs w:val="24"/>
          <w:rtl w:val="0"/>
          <w:lang w:val="pt-PT"/>
        </w:rPr>
        <w:t>natureza e rural (hiking), recomenda-se a utiliza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de pequena mochila ou pochete para carregar itens, ficando com as m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os livres para o deslocamento. Da mesma forma, sugere-se utilizar t</w:t>
      </w:r>
      <w:r>
        <w:rPr>
          <w:rStyle w:val="Nenhum"/>
          <w:sz w:val="24"/>
          <w:szCs w:val="24"/>
          <w:rtl w:val="0"/>
        </w:rPr>
        <w:t>ê</w:t>
      </w:r>
      <w:r>
        <w:rPr>
          <w:rStyle w:val="Nenhum"/>
          <w:sz w:val="24"/>
          <w:szCs w:val="24"/>
          <w:rtl w:val="0"/>
          <w:lang w:val="pt-PT"/>
        </w:rPr>
        <w:t>nis ou bota de trilha, roupas confort</w:t>
      </w:r>
      <w:r>
        <w:rPr>
          <w:rStyle w:val="Nenhum"/>
          <w:sz w:val="24"/>
          <w:szCs w:val="24"/>
          <w:rtl w:val="0"/>
        </w:rPr>
        <w:t>á</w:t>
      </w:r>
      <w:r>
        <w:rPr>
          <w:rStyle w:val="Nenhum"/>
          <w:sz w:val="24"/>
          <w:szCs w:val="24"/>
          <w:rtl w:val="0"/>
          <w:lang w:val="pt-PT"/>
        </w:rPr>
        <w:t>veis, protetor solar, repelente e bon</w:t>
      </w:r>
      <w:r>
        <w:rPr>
          <w:rStyle w:val="Nenhum"/>
          <w:sz w:val="24"/>
          <w:szCs w:val="24"/>
          <w:rtl w:val="0"/>
          <w:lang w:val="fr-FR"/>
        </w:rPr>
        <w:t xml:space="preserve">é </w:t>
      </w:r>
      <w:r>
        <w:rPr>
          <w:rStyle w:val="Nenhum"/>
          <w:sz w:val="24"/>
          <w:szCs w:val="24"/>
          <w:rtl w:val="0"/>
          <w:lang w:val="fr-FR"/>
        </w:rPr>
        <w:t>ou chap</w:t>
      </w:r>
      <w:r>
        <w:rPr>
          <w:rStyle w:val="Nenhum"/>
          <w:sz w:val="24"/>
          <w:szCs w:val="24"/>
          <w:rtl w:val="0"/>
          <w:lang w:val="fr-FR"/>
        </w:rPr>
        <w:t>é</w:t>
      </w:r>
      <w:r>
        <w:rPr>
          <w:rStyle w:val="Nenhum"/>
          <w:sz w:val="24"/>
          <w:szCs w:val="24"/>
          <w:rtl w:val="0"/>
        </w:rPr>
        <w:t>u, al</w:t>
      </w:r>
      <w:r>
        <w:rPr>
          <w:rStyle w:val="Nenhum"/>
          <w:sz w:val="24"/>
          <w:szCs w:val="24"/>
          <w:rtl w:val="0"/>
          <w:lang w:val="fr-FR"/>
        </w:rPr>
        <w:t>é</w:t>
      </w:r>
      <w:r>
        <w:rPr>
          <w:rStyle w:val="Nenhum"/>
          <w:sz w:val="24"/>
          <w:szCs w:val="24"/>
          <w:rtl w:val="0"/>
          <w:lang w:val="pt-PT"/>
        </w:rPr>
        <w:t>m de levar roupa, cal</w:t>
      </w:r>
      <w:r>
        <w:rPr>
          <w:rStyle w:val="Nenhum"/>
          <w:sz w:val="24"/>
          <w:szCs w:val="24"/>
          <w:rtl w:val="0"/>
        </w:rPr>
        <w:t>ç</w:t>
      </w:r>
      <w:r>
        <w:rPr>
          <w:rStyle w:val="Nenhum"/>
          <w:sz w:val="24"/>
          <w:szCs w:val="24"/>
          <w:rtl w:val="0"/>
          <w:lang w:val="pt-PT"/>
        </w:rPr>
        <w:t>ados extras e toalha para troca ap</w:t>
      </w:r>
      <w:r>
        <w:rPr>
          <w:rStyle w:val="Nenhum"/>
          <w:sz w:val="24"/>
          <w:szCs w:val="24"/>
          <w:rtl w:val="0"/>
          <w:lang w:val="es-ES_tradnl"/>
        </w:rPr>
        <w:t>ó</w:t>
      </w:r>
      <w:r>
        <w:rPr>
          <w:rStyle w:val="Nenhum"/>
          <w:sz w:val="24"/>
          <w:szCs w:val="24"/>
          <w:rtl w:val="0"/>
          <w:lang w:val="pt-PT"/>
        </w:rPr>
        <w:t>s a caminhada.</w:t>
      </w:r>
    </w:p>
    <w:p>
      <w:pPr>
        <w:pStyle w:val="Corpo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  <w:rtl w:val="0"/>
          <w:lang w:val="pt-PT"/>
        </w:rPr>
        <w:t>Art. 27 - As d</w:t>
      </w:r>
      <w:r>
        <w:rPr>
          <w:rStyle w:val="Nenhum"/>
          <w:sz w:val="24"/>
          <w:szCs w:val="24"/>
          <w:rtl w:val="0"/>
        </w:rPr>
        <w:t>ú</w:t>
      </w:r>
      <w:r>
        <w:rPr>
          <w:rStyle w:val="Nenhum"/>
          <w:sz w:val="24"/>
          <w:szCs w:val="24"/>
          <w:rtl w:val="0"/>
          <w:lang w:val="pt-PT"/>
        </w:rPr>
        <w:t>vidas ou omiss</w:t>
      </w:r>
      <w:r>
        <w:rPr>
          <w:rStyle w:val="Nenhum"/>
          <w:sz w:val="24"/>
          <w:szCs w:val="24"/>
          <w:rtl w:val="0"/>
          <w:lang w:val="pt-PT"/>
        </w:rPr>
        <w:t>õ</w:t>
      </w:r>
      <w:r>
        <w:rPr>
          <w:rStyle w:val="Nenhum"/>
          <w:sz w:val="24"/>
          <w:szCs w:val="24"/>
          <w:rtl w:val="0"/>
          <w:lang w:val="pt-PT"/>
        </w:rPr>
        <w:t>es deste Regulamento ser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dirimidas pela organiza</w:t>
      </w:r>
      <w:r>
        <w:rPr>
          <w:rStyle w:val="Nenhum"/>
          <w:sz w:val="24"/>
          <w:szCs w:val="24"/>
          <w:rtl w:val="0"/>
          <w:lang w:val="pt-PT"/>
        </w:rPr>
        <w:t>çã</w:t>
      </w:r>
      <w:r>
        <w:rPr>
          <w:rStyle w:val="Nenhum"/>
          <w:sz w:val="24"/>
          <w:szCs w:val="24"/>
          <w:rtl w:val="0"/>
          <w:lang w:val="pt-PT"/>
        </w:rPr>
        <w:t>o do evento de forma soberana;</w:t>
      </w:r>
    </w:p>
    <w:p>
      <w:pPr>
        <w:pStyle w:val="Corpo"/>
        <w:jc w:val="both"/>
      </w:pPr>
      <w:r>
        <w:rPr>
          <w:rStyle w:val="Nenhum"/>
          <w:sz w:val="24"/>
          <w:szCs w:val="24"/>
          <w:rtl w:val="0"/>
          <w:lang w:val="pt-PT"/>
        </w:rPr>
        <w:t>Art. 28 - As d</w:t>
      </w:r>
      <w:r>
        <w:rPr>
          <w:rStyle w:val="Nenhum"/>
          <w:sz w:val="24"/>
          <w:szCs w:val="24"/>
          <w:rtl w:val="0"/>
        </w:rPr>
        <w:t>ú</w:t>
      </w:r>
      <w:r>
        <w:rPr>
          <w:rStyle w:val="Nenhum"/>
          <w:sz w:val="24"/>
          <w:szCs w:val="24"/>
          <w:rtl w:val="0"/>
          <w:lang w:val="pt-PT"/>
        </w:rPr>
        <w:t>vidas ou solicita</w:t>
      </w:r>
      <w:r>
        <w:rPr>
          <w:rStyle w:val="Nenhum"/>
          <w:sz w:val="24"/>
          <w:szCs w:val="24"/>
          <w:rtl w:val="0"/>
          <w:lang w:val="pt-PT"/>
        </w:rPr>
        <w:t>çõ</w:t>
      </w:r>
      <w:r>
        <w:rPr>
          <w:rStyle w:val="Nenhum"/>
          <w:sz w:val="24"/>
          <w:szCs w:val="24"/>
          <w:rtl w:val="0"/>
          <w:lang w:val="es-ES_tradnl"/>
        </w:rPr>
        <w:t>es de informa</w:t>
      </w:r>
      <w:r>
        <w:rPr>
          <w:rStyle w:val="Nenhum"/>
          <w:sz w:val="24"/>
          <w:szCs w:val="24"/>
          <w:rtl w:val="0"/>
          <w:lang w:val="pt-PT"/>
        </w:rPr>
        <w:t>çõ</w:t>
      </w:r>
      <w:r>
        <w:rPr>
          <w:rStyle w:val="Nenhum"/>
          <w:sz w:val="24"/>
          <w:szCs w:val="24"/>
          <w:rtl w:val="0"/>
          <w:lang w:val="en-US"/>
        </w:rPr>
        <w:t>es t</w:t>
      </w:r>
      <w:r>
        <w:rPr>
          <w:rStyle w:val="Nenhum"/>
          <w:sz w:val="24"/>
          <w:szCs w:val="24"/>
          <w:rtl w:val="0"/>
          <w:lang w:val="fr-FR"/>
        </w:rPr>
        <w:t>é</w:t>
      </w:r>
      <w:r>
        <w:rPr>
          <w:rStyle w:val="Nenhum"/>
          <w:sz w:val="24"/>
          <w:szCs w:val="24"/>
          <w:rtl w:val="0"/>
          <w:lang w:val="pt-PT"/>
        </w:rPr>
        <w:t>cnicas dever</w:t>
      </w:r>
      <w:r>
        <w:rPr>
          <w:rStyle w:val="Nenhum"/>
          <w:sz w:val="24"/>
          <w:szCs w:val="24"/>
          <w:rtl w:val="0"/>
          <w:lang w:val="pt-PT"/>
        </w:rPr>
        <w:t>ã</w:t>
      </w:r>
      <w:r>
        <w:rPr>
          <w:rStyle w:val="Nenhum"/>
          <w:sz w:val="24"/>
          <w:szCs w:val="24"/>
          <w:rtl w:val="0"/>
          <w:lang w:val="pt-PT"/>
        </w:rPr>
        <w:t>o ser encaminhadas para o endere</w:t>
      </w:r>
      <w:r>
        <w:rPr>
          <w:rStyle w:val="Nenhum"/>
          <w:sz w:val="24"/>
          <w:szCs w:val="24"/>
          <w:rtl w:val="0"/>
        </w:rPr>
        <w:t>ç</w:t>
      </w:r>
      <w:r>
        <w:rPr>
          <w:rStyle w:val="Nenhum"/>
          <w:sz w:val="24"/>
          <w:szCs w:val="24"/>
          <w:rtl w:val="0"/>
          <w:lang w:val="pt-PT"/>
        </w:rPr>
        <w:t>o de e-mail xxxxx para que sejam devidamente registradas</w:t>
      </w:r>
      <w:r>
        <w:rPr>
          <w:rStyle w:val="Nenhum"/>
          <w:sz w:val="24"/>
          <w:szCs w:val="24"/>
          <w:rtl w:val="0"/>
        </w:rPr>
        <w:t> </w:t>
      </w:r>
      <w:r>
        <w:rPr>
          <w:rStyle w:val="Nenhum"/>
          <w:sz w:val="24"/>
          <w:szCs w:val="24"/>
          <w:rtl w:val="0"/>
        </w:rPr>
        <w:t>e</w:t>
      </w:r>
      <w:r>
        <w:rPr>
          <w:rStyle w:val="Nenhum"/>
          <w:sz w:val="24"/>
          <w:szCs w:val="24"/>
          <w:rtl w:val="0"/>
        </w:rPr>
        <w:t> </w:t>
      </w:r>
      <w:r>
        <w:rPr>
          <w:rStyle w:val="Nenhum"/>
          <w:sz w:val="24"/>
          <w:szCs w:val="24"/>
          <w:rtl w:val="0"/>
          <w:lang w:val="pt-PT"/>
        </w:rPr>
        <w:t xml:space="preserve">respondidas. 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Marcadores"/>
  </w:abstractNum>
  <w:abstractNum w:abstractNumId="1">
    <w:multiLevelType w:val="hybridMultilevel"/>
    <w:styleLink w:val="Marcadores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3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60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82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04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26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480" w:hanging="500"/>
      </w:pPr>
      <w:rPr>
        <w:rFonts w:ascii="Times Roman" w:cs="Times Roman" w:hAnsi="Times Roman" w:eastAsia="Times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1"/>
  </w:abstractNum>
  <w:abstractNum w:abstractNumId="3">
    <w:multiLevelType w:val="hybridMultilevel"/>
    <w:styleLink w:val="Estilo Importad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2"/>
  </w:abstractNum>
  <w:abstractNum w:abstractNumId="5">
    <w:multiLevelType w:val="hybridMultilevel"/>
    <w:styleLink w:val="Estilo Importad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outline w:val="0"/>
      <w:color w:val="0000ee"/>
      <w:u w:val="single"/>
      <w14:textFill>
        <w14:solidFill>
          <w14:srgbClr w14:val="0000EE"/>
        </w14:solidFill>
      </w14:textFill>
    </w:rPr>
  </w:style>
  <w:style w:type="numbering" w:styleId="Marcadores">
    <w:name w:val="Marcadores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3"/>
      </w:numPr>
    </w:pPr>
  </w:style>
  <w:style w:type="numbering" w:styleId="Estilo Importado 2">
    <w:name w:val="Estilo Importado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